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>
          <w:b/>
        </w:rPr>
      </w:pPr>
      <w:r>
        <w:rPr>
          <w:b/>
        </w:rPr>
        <w:br/>
      </w:r>
    </w:p>
    <w:p>
      <w:pPr>
        <w:pStyle w:val="TextBody"/>
        <w:rPr/>
      </w:pPr>
      <w:r>
        <w:rPr/>
        <w:t xml:space="preserve">Soupis příloh </w:t>
        <w:br/>
      </w:r>
    </w:p>
    <w:p>
      <w:pPr>
        <w:pStyle w:val="TextBody"/>
        <w:rPr/>
      </w:pPr>
      <w:r>
        <w:rPr/>
        <w:t xml:space="preserve">D01.1.4.3.1 - Technická zpráva </w:t>
        <w:br/>
        <w:t xml:space="preserve">D01.1.4.3.2 - Protokol určení vnějších vlivů </w:t>
      </w:r>
    </w:p>
    <w:p>
      <w:pPr>
        <w:pStyle w:val="TextBody"/>
        <w:rPr/>
      </w:pPr>
      <w:r>
        <w:rPr/>
        <w:t xml:space="preserve">D01.1.4.3.3 - Elektroinstalace </w:t>
        <w:br/>
        <w:t xml:space="preserve">D01.1.4.3.4 - Úprava rozvaděče RMO 1.1 </w:t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  <w:br/>
      </w:r>
    </w:p>
    <w:p>
      <w:pPr>
        <w:pStyle w:val="TextBody"/>
        <w:rPr/>
      </w:pPr>
      <w:r>
        <w:rPr/>
        <w:t xml:space="preserve">vedoucí projektu: </w:t>
        <w:br/>
        <w:t xml:space="preserve">zodpovědný projektant: </w:t>
        <w:br/>
        <w:t xml:space="preserve">Vypracoval: </w:t>
        <w:br/>
        <w:t xml:space="preserve">stupeň PD: </w:t>
      </w:r>
    </w:p>
    <w:p>
      <w:pPr>
        <w:pStyle w:val="TextBody"/>
        <w:rPr/>
      </w:pPr>
      <w:r>
        <w:rPr/>
        <w:t xml:space="preserve">Roman Hroděj </w:t>
        <w:br/>
        <w:t xml:space="preserve">Ing. Petr Šedaj </w:t>
        <w:br/>
        <w:t xml:space="preserve">Bohumil Brožovský </w:t>
        <w:br/>
        <w:t xml:space="preserve">DPS </w:t>
      </w:r>
    </w:p>
    <w:p>
      <w:pPr>
        <w:pStyle w:val="TextBody"/>
        <w:rPr/>
      </w:pPr>
      <w:r>
        <w:rPr/>
        <w:br/>
      </w:r>
      <w:r>
        <w:rPr>
          <w:b/>
        </w:rPr>
        <w:t xml:space="preserve">ELEKTRO-SYCHRA </w:t>
      </w:r>
    </w:p>
    <w:p>
      <w:pPr>
        <w:pStyle w:val="TextBody"/>
        <w:rPr/>
      </w:pPr>
      <w:r>
        <w:rPr>
          <w:b/>
        </w:rPr>
        <w:t>Elektro-Sychra, spol. s r.o.</w:t>
      </w:r>
      <w:r>
        <w:rPr/>
        <w:t xml:space="preserve"> </w:t>
        <w:br/>
      </w:r>
      <w:r>
        <w:rPr>
          <w:i/>
        </w:rPr>
        <w:t>Jilemnického 233</w:t>
      </w:r>
      <w:r>
        <w:rPr/>
        <w:t xml:space="preserve"> </w:t>
      </w:r>
    </w:p>
    <w:p>
      <w:pPr>
        <w:pStyle w:val="TextBody"/>
        <w:rPr/>
      </w:pPr>
      <w:r>
        <w:rPr>
          <w:i/>
        </w:rPr>
        <w:t>562 01, Ústí nad Orlicí</w:t>
      </w:r>
      <w:r>
        <w:rPr/>
        <w:t xml:space="preserve"> </w:t>
        <w:br/>
      </w:r>
      <w:r>
        <w:rPr>
          <w:i/>
        </w:rPr>
        <w:t xml:space="preserve">tel: 465 523 140, e-mail: info@elektro-sychra.cz </w:t>
      </w:r>
    </w:p>
    <w:p>
      <w:pPr>
        <w:pStyle w:val="TextBody"/>
        <w:rPr/>
      </w:pPr>
      <w:r>
        <w:rPr/>
        <w:t xml:space="preserve">Investor: Pardubický kraj, Komenského náměstí 125, 532 11 Pardubice </w:t>
      </w:r>
    </w:p>
    <w:p>
      <w:pPr>
        <w:pStyle w:val="TextBody"/>
        <w:rPr/>
      </w:pPr>
      <w:r>
        <w:rPr>
          <w:b/>
          <w:i/>
        </w:rPr>
        <w:t xml:space="preserve">ELEKTROINSTALACE </w:t>
      </w:r>
      <w:r>
        <w:rPr/>
        <w:t xml:space="preserve">Zakázkové číslo: </w:t>
        <w:br/>
        <w:t xml:space="preserve">Datum: </w:t>
      </w:r>
    </w:p>
    <w:p>
      <w:pPr>
        <w:pStyle w:val="TextBody"/>
        <w:rPr/>
      </w:pPr>
      <w:r>
        <w:rPr/>
        <w:t xml:space="preserve">19013 </w:t>
        <w:br/>
        <w:t xml:space="preserve">6/2019 </w:t>
      </w:r>
    </w:p>
    <w:p>
      <w:pPr>
        <w:pStyle w:val="TextBody"/>
        <w:rPr/>
      </w:pPr>
      <w:r>
        <w:rPr/>
        <w:t xml:space="preserve">Akce: SPECIÁLNÍ TŠ, MŠ A PRAKTICKÁ ŠKOLA ÚSTÍ NAD ORLICÍ – </w:t>
        <w:br/>
        <w:t xml:space="preserve">PŮDNÍ VESTAVBA A REKONSTRUKCE WC </w:t>
        <w:br/>
        <w:t xml:space="preserve">SO 02 REKONSTRUKCE WC V 2. BUDOVĚ ŠKOLY </w:t>
        <w:br/>
        <w:t xml:space="preserve">Část: </w:t>
      </w:r>
      <w:r>
        <w:rPr>
          <w:b/>
        </w:rPr>
        <w:t xml:space="preserve">Technická zpráva </w:t>
      </w:r>
      <w:r>
        <w:rPr/>
        <w:t xml:space="preserve">č.př. </w:t>
      </w:r>
      <w:r>
        <w:rPr>
          <w:b/>
        </w:rPr>
        <w:t>D01.1.4.3.1</w:t>
      </w:r>
      <w:r>
        <w:rPr/>
        <w:t xml:space="preserve"> </w:t>
      </w:r>
    </w:p>
    <w:p>
      <w:pPr>
        <w:pStyle w:val="TextBody"/>
        <w:rPr/>
      </w:pPr>
      <w:r>
        <w:rPr/>
      </w:r>
    </w:p>
    <w:p>
      <w:pPr>
        <w:pStyle w:val="TextBody"/>
        <w:rPr>
          <w:b/>
        </w:rPr>
      </w:pPr>
      <w:r>
        <w:rPr>
          <w:b/>
        </w:rPr>
        <w:t xml:space="preserve">TECHNICKÁ ZPRÁVA – ELEKTRO </w:t>
      </w:r>
    </w:p>
    <w:p>
      <w:pPr>
        <w:pStyle w:val="TextBody"/>
        <w:rPr>
          <w:b/>
        </w:rPr>
      </w:pPr>
      <w:r>
        <w:rPr>
          <w:b/>
        </w:rPr>
        <w:t xml:space="preserve">1) Všeobecně : </w:t>
      </w:r>
    </w:p>
    <w:p>
      <w:pPr>
        <w:pStyle w:val="TextBody"/>
        <w:rPr/>
      </w:pPr>
      <w:r>
        <w:rPr/>
        <w:t xml:space="preserve">V této dokumentaci je řešena elektroinstalace rekonstrukce WC ve stávajícím objektu </w:t>
        <w:br/>
        <w:t xml:space="preserve">speciální školy. </w:t>
      </w:r>
    </w:p>
    <w:p>
      <w:pPr>
        <w:pStyle w:val="TextBody"/>
        <w:rPr/>
      </w:pPr>
      <w:r>
        <w:rPr/>
        <w:t xml:space="preserve">Podkladem pro zpracování dokumentace byly požadavky investora, rozpracovaný </w:t>
        <w:br/>
        <w:t xml:space="preserve">stavební projekt, příslušné ČSN a předpisy. </w:t>
      </w:r>
    </w:p>
    <w:p>
      <w:pPr>
        <w:pStyle w:val="TextBody"/>
        <w:rPr/>
      </w:pPr>
      <w:r>
        <w:rPr/>
        <w:br/>
        <w:br/>
      </w:r>
      <w:r>
        <w:rPr>
          <w:b/>
        </w:rPr>
        <w:t xml:space="preserve">2) Základní údaje : </w:t>
      </w:r>
    </w:p>
    <w:p>
      <w:pPr>
        <w:pStyle w:val="TextBody"/>
        <w:rPr/>
      </w:pPr>
      <w:r>
        <w:rPr/>
        <w:t xml:space="preserve">Napěťová soustava : 3NPE AC 50Hz, 230/400V, TN-S </w:t>
        <w:br/>
        <w:br/>
        <w:t xml:space="preserve">Ochranné opatření dle ČSN 33 2000-4-41 ed.2 : Automatické odpojení od zdroje </w:t>
      </w:r>
    </w:p>
    <w:p>
      <w:pPr>
        <w:pStyle w:val="TextBody"/>
        <w:rPr/>
      </w:pPr>
      <w:r>
        <w:rPr/>
        <w:t xml:space="preserve">- Základní ochrana – základní izolací, přepážkami, </w:t>
        <w:br/>
        <w:t xml:space="preserve">kryty </w:t>
      </w:r>
    </w:p>
    <w:p>
      <w:pPr>
        <w:pStyle w:val="TextBody"/>
        <w:rPr/>
      </w:pPr>
      <w:r>
        <w:rPr/>
        <w:t xml:space="preserve">- Ochrana při poruše – ochranné pospojení, </w:t>
        <w:br/>
        <w:t xml:space="preserve">automatické odpojení v případě poruchy </w:t>
      </w:r>
    </w:p>
    <w:p>
      <w:pPr>
        <w:pStyle w:val="TextBody"/>
        <w:rPr/>
      </w:pPr>
      <w:r>
        <w:rPr/>
        <w:t xml:space="preserve">- Doplňková ochrana - proudový chránič </w:t>
        <w:br/>
        <w:br/>
        <w:t xml:space="preserve">Určení vnějších vlivů dle ČSN 33 2000-5-51ed.3 : Protokol o určení vnějších vlivů bude </w:t>
        <w:br/>
        <w:t xml:space="preserve">zpracován v dalším stupni projektové dokumentace. </w:t>
      </w:r>
    </w:p>
    <w:p>
      <w:pPr>
        <w:pStyle w:val="TextBody"/>
        <w:rPr/>
      </w:pPr>
      <w:r>
        <w:rPr/>
        <w:br/>
      </w:r>
      <w:r>
        <w:rPr>
          <w:b/>
        </w:rPr>
        <w:t xml:space="preserve">3) Bilance příkonu, napojení: </w:t>
      </w:r>
    </w:p>
    <w:p>
      <w:pPr>
        <w:pStyle w:val="TextBody"/>
        <w:rPr/>
      </w:pPr>
      <w:r>
        <w:rPr/>
        <w:br/>
        <w:t xml:space="preserve">Napojení zůstane stávající z nejbližšího rozvaděče. Pouze dojde k výměně jistících </w:t>
        <w:br/>
        <w:t xml:space="preserve">prvků a přiřazení doplňkové ochrany proudovým chráničem. </w:t>
      </w:r>
    </w:p>
    <w:p>
      <w:pPr>
        <w:pStyle w:val="TextBody"/>
        <w:rPr/>
      </w:pPr>
      <w:r>
        <w:rPr/>
        <w:br/>
      </w:r>
      <w:r>
        <w:rPr>
          <w:b/>
        </w:rPr>
        <w:br/>
        <w:t xml:space="preserve">4) Silnoproudá elektroinstalace: </w:t>
      </w:r>
    </w:p>
    <w:p>
      <w:pPr>
        <w:pStyle w:val="TextBody"/>
        <w:rPr/>
      </w:pPr>
      <w:r>
        <w:rPr>
          <w:b/>
        </w:rPr>
        <w:br/>
      </w:r>
      <w:r>
        <w:rPr/>
        <w:t xml:space="preserve">Silnoproudá elektroinstalace bude provedena kabely CYKY, uloženými pod omítkou. </w:t>
      </w:r>
    </w:p>
    <w:p>
      <w:pPr>
        <w:pStyle w:val="TextBody"/>
        <w:rPr/>
      </w:pPr>
      <w:r>
        <w:rPr/>
        <w:t xml:space="preserve">Rozvod je řešen zásuvkami. Zásuvky budou chráněny proudovým chráničem </w:t>
        <w:br/>
        <w:t xml:space="preserve">s vybavovacím proudem 30mA. </w:t>
        <w:br/>
        <w:t xml:space="preserve">V prostorách toalet budou instalovány nové přímotopné jednotky, spínány termostatem. </w:t>
        <w:br/>
        <w:t xml:space="preserve">Nad podhledem bude umístěno zdroj 230/24V pro pisoáry. Ke zdroji musí být umožněn </w:t>
        <w:br/>
        <w:t xml:space="preserve">přístup pro případné opravy. </w:t>
      </w:r>
    </w:p>
    <w:p>
      <w:pPr>
        <w:pStyle w:val="TextBody"/>
        <w:rPr/>
      </w:pPr>
      <w:r>
        <w:rPr>
          <w:b/>
        </w:rPr>
        <w:t xml:space="preserve">5) Světelná elektroinstalace: </w:t>
        <w:br/>
        <w:br/>
      </w:r>
      <w:r>
        <w:rPr/>
        <w:t xml:space="preserve">Světelná elektroinstalace bude provedena kabely CYKY, uloženými pod omítkou. </w:t>
        <w:br/>
        <w:t xml:space="preserve">Osvětlení budou tvořit LED svítidla s mikrovlnným čidlem reagující na pohyb osazená na </w:t>
        <w:br/>
        <w:t xml:space="preserve">konstrukci stropu a stěn. Světla nad umyvadly budou spínaný spínačem umístěným na stěně </w:t>
        <w:br/>
        <w:t xml:space="preserve">Nouzová svítidla budou s autonomním zdrojem. </w:t>
      </w:r>
      <w:r>
        <w:rPr>
          <w:b/>
        </w:rPr>
        <w:t>Doba zálohování</w:t>
      </w:r>
      <w:r>
        <w:rPr/>
        <w:t xml:space="preserve"> nouzového osvětlení při </w:t>
        <w:br/>
        <w:t xml:space="preserve">výpadku sítě se předpokládá </w:t>
      </w:r>
      <w:r>
        <w:rPr>
          <w:b/>
        </w:rPr>
        <w:t>1 hod</w:t>
      </w:r>
      <w:r>
        <w:rPr/>
        <w:t xml:space="preserve">. </w:t>
        <w:br/>
        <w:t xml:space="preserve">Dle vyhlášky Vyhláška č. 398/2009 Sb. WC pro invalidy bude osazeno nouzovým </w:t>
        <w:br/>
        <w:t xml:space="preserve">opticko/akustickým signalizačním systémem pomoci. </w:t>
      </w:r>
    </w:p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br/>
        <w:br/>
      </w:r>
      <w:r>
        <w:rPr>
          <w:b/>
        </w:rPr>
        <w:t xml:space="preserve">6) Vzduchotechnika: </w:t>
        <w:br/>
      </w:r>
      <w:r>
        <w:rPr/>
        <w:br/>
        <w:t xml:space="preserve">Součástí rekonstrukce je napojení centrálního ventilátoru. Centrální ventilátor bude </w:t>
        <w:br/>
        <w:t xml:space="preserve">ovládán z rozvaděče RMO 1.1. časovým spínačem, který bude nastaven dle požadavku </w:t>
        <w:br/>
        <w:t xml:space="preserve">investora. </w:t>
        <w:br/>
        <w:t xml:space="preserve">Pro úklidovou místnost bude osazen samostatný ventilátor spínán tlačítkem u dveří. </w:t>
      </w:r>
    </w:p>
    <w:p>
      <w:pPr>
        <w:pStyle w:val="TextBody"/>
        <w:rPr>
          <w:b/>
        </w:rPr>
      </w:pPr>
      <w:r>
        <w:rPr>
          <w:b/>
        </w:rPr>
        <w:br/>
        <w:t xml:space="preserve">7) Závěrečné ustanovení: </w:t>
      </w:r>
    </w:p>
    <w:p>
      <w:pPr>
        <w:pStyle w:val="TextBody"/>
        <w:rPr/>
      </w:pPr>
      <w:r>
        <w:rPr>
          <w:b/>
        </w:rPr>
        <w:br/>
      </w:r>
      <w:r>
        <w:rPr/>
        <w:t xml:space="preserve">Elektromontážní práce budou prováděny v souladu s platnými předpisy. Před </w:t>
      </w:r>
    </w:p>
    <w:p>
      <w:pPr>
        <w:pStyle w:val="TextBody"/>
        <w:rPr/>
      </w:pPr>
      <w:r>
        <w:rPr/>
        <w:t xml:space="preserve">uvedením do provozu bude provedena výchozí revize elektroinstalace, která bude uložena </w:t>
        <w:br/>
        <w:t xml:space="preserve">společně s dokumentací skutečného provedení. </w:t>
      </w:r>
    </w:p>
    <w:p>
      <w:pPr>
        <w:pStyle w:val="TextBody"/>
        <w:rPr/>
      </w:pPr>
      <w:r>
        <w:rPr/>
        <w:t xml:space="preserve">Pokud je v projektové dokumentaci uveden konkrétní typ výrobku, značky </w:t>
        <w:br/>
        <w:t xml:space="preserve">komponentů, výrobce nebo dodavatel apod., dokumentuje pouze požadavek na rozsah </w:t>
        <w:br/>
        <w:t xml:space="preserve">technických parametrů, limitů, vlastností, popř. minimální kvalitativní nebo estetický </w:t>
        <w:br/>
        <w:t xml:space="preserve">standard výrobku, který má být k účelu stanovenému zadavatelem v daném místě použit. </w:t>
        <w:br/>
        <w:t xml:space="preserve">Všechny popisy proto slouží pouze jako příklad plnění či minimální standard výrobku </w:t>
        <w:br/>
        <w:t xml:space="preserve">požadovaný zadavatelem a popisované výrobky od uvedených výrobců či dodavatelů nemusí </w:t>
        <w:br/>
        <w:t xml:space="preserve">být výhradně použity do projektové stavby. Zadavatel tímto způsobem vylučuje nedostatečné </w:t>
        <w:br/>
        <w:t xml:space="preserve">vymezení kvality plnění podle § 328 obchodního zákoníku. Zadavatel přijme jakékoliv plnění </w:t>
        <w:br/>
        <w:t xml:space="preserve">ve stejné nebo lepší kvalitě. Při použití jiného výrobku tedy musí tento splňovat minimálně </w:t>
        <w:br/>
        <w:t xml:space="preserve">všechny technické, ale i další kvalitativní parametry jako výrobek, který je v projektové </w:t>
        <w:br/>
        <w:t xml:space="preserve">dokumentaci uveden jako srovnávací standard. Toto platí pro celou projektovou </w:t>
        <w:br/>
        <w:t xml:space="preserve">dokumentaci, tzn. pro technickou zprávu, textové přílohy, výkresy, rozpočet a výpis výměr </w:t>
        <w:br/>
        <w:t xml:space="preserve">atd. </w:t>
      </w:r>
    </w:p>
    <w:p>
      <w:pPr>
        <w:pStyle w:val="TextBody"/>
        <w:rPr/>
      </w:pPr>
      <w:r>
        <w:rPr>
          <w:b/>
        </w:rPr>
        <w:br/>
      </w:r>
      <w:r>
        <w:rPr/>
        <w:br/>
        <w:br/>
        <w:br/>
      </w:r>
    </w:p>
    <w:p>
      <w:pPr>
        <w:pStyle w:val="TextBody"/>
        <w:rPr>
          <w:b/>
        </w:rPr>
      </w:pPr>
      <w:r>
        <w:rPr>
          <w:b/>
        </w:rPr>
        <w:t xml:space="preserve">8) Normy a předpisy: </w:t>
      </w:r>
    </w:p>
    <w:p>
      <w:pPr>
        <w:pStyle w:val="TextBody"/>
        <w:rPr/>
      </w:pPr>
      <w:r>
        <w:rPr/>
        <w:t xml:space="preserve">Elektrické zařízení bude vyprojektované v souladu s normami ČSN, zejména: </w:t>
      </w:r>
    </w:p>
    <w:p>
      <w:pPr>
        <w:pStyle w:val="TextBody"/>
        <w:rPr/>
      </w:pPr>
      <w:r>
        <w:rPr/>
        <w:t xml:space="preserve">ČSN 33 2000-1 </w:t>
        <w:br/>
        <w:t xml:space="preserve">ed. 2 </w:t>
      </w:r>
    </w:p>
    <w:p>
      <w:pPr>
        <w:pStyle w:val="TextBody"/>
        <w:rPr/>
      </w:pPr>
      <w:r>
        <w:rPr/>
        <w:t xml:space="preserve">Elektrické instalace nízkého napětí - Část 1: Základní hlediska, </w:t>
        <w:br/>
        <w:t xml:space="preserve">stanovení základních charakteristik, definice </w:t>
      </w:r>
    </w:p>
    <w:p>
      <w:pPr>
        <w:pStyle w:val="TextBody"/>
        <w:rPr/>
      </w:pPr>
      <w:r>
        <w:rPr/>
        <w:t xml:space="preserve">ČSN 33 2000-4-41 </w:t>
        <w:br/>
        <w:t xml:space="preserve">ed. 2 </w:t>
      </w:r>
    </w:p>
    <w:p>
      <w:pPr>
        <w:pStyle w:val="TextBody"/>
        <w:rPr/>
      </w:pPr>
      <w:r>
        <w:rPr/>
        <w:t xml:space="preserve">Elektrické instalace nízkého napětí - Část 4-41: Ochranná opatření </w:t>
        <w:br/>
        <w:t xml:space="preserve">pro zajištění bezpečnosti - Ochrana před úrazem elektrickým </w:t>
        <w:br/>
        <w:t xml:space="preserve">proudem </w:t>
      </w:r>
    </w:p>
    <w:p>
      <w:pPr>
        <w:pStyle w:val="TextBody"/>
        <w:rPr/>
      </w:pPr>
      <w:r>
        <w:rPr/>
        <w:t xml:space="preserve">ČSN 33 2000-4-43 </w:t>
        <w:br/>
        <w:t xml:space="preserve">ed. 2 </w:t>
      </w:r>
    </w:p>
    <w:p>
      <w:pPr>
        <w:pStyle w:val="TextBody"/>
        <w:rPr/>
      </w:pPr>
      <w:r>
        <w:rPr/>
        <w:t xml:space="preserve">Elektrické instalace nízkého napětí - Část 4-43: Bezpečnost - </w:t>
        <w:br/>
        <w:t xml:space="preserve">Ochrana před nadproudy </w:t>
      </w:r>
    </w:p>
    <w:p>
      <w:pPr>
        <w:pStyle w:val="TextBody"/>
        <w:rPr/>
      </w:pPr>
      <w:r>
        <w:rPr/>
        <w:t xml:space="preserve">ČSN 33 2000-5-51 </w:t>
        <w:br/>
        <w:t xml:space="preserve">ed. 3 </w:t>
      </w:r>
    </w:p>
    <w:p>
      <w:pPr>
        <w:pStyle w:val="TextBody"/>
        <w:rPr/>
      </w:pPr>
      <w:r>
        <w:rPr/>
        <w:t xml:space="preserve">Elektrické instalace nízkého napětí - Část 5-51: Výběr a stavba </w:t>
        <w:br/>
        <w:t xml:space="preserve">elektrických zařízení - Všeobecné předpisy </w:t>
      </w:r>
    </w:p>
    <w:p>
      <w:pPr>
        <w:pStyle w:val="TextBody"/>
        <w:rPr/>
      </w:pPr>
      <w:r>
        <w:rPr/>
        <w:t xml:space="preserve">ČSN 33 2000-5-54 </w:t>
        <w:br/>
        <w:t xml:space="preserve">ed. 3 </w:t>
      </w:r>
    </w:p>
    <w:p>
      <w:pPr>
        <w:pStyle w:val="TextBody"/>
        <w:rPr/>
      </w:pPr>
      <w:r>
        <w:rPr/>
        <w:t xml:space="preserve">Elektrické instalace nízkého napětí - Část 5-54: Výběr a stavba </w:t>
        <w:br/>
        <w:t xml:space="preserve">elektrických zařízení - Uzemnění, ochranné vodiče a vodiče </w:t>
        <w:br/>
        <w:t xml:space="preserve">ochranného pospojování </w:t>
      </w:r>
    </w:p>
    <w:p>
      <w:pPr>
        <w:pStyle w:val="TextBody"/>
        <w:rPr/>
      </w:pPr>
      <w:r>
        <w:rPr/>
        <w:t xml:space="preserve">ČSN 33 2000-7-701 </w:t>
        <w:br/>
        <w:t xml:space="preserve">ed. 2 </w:t>
      </w:r>
    </w:p>
    <w:p>
      <w:pPr>
        <w:pStyle w:val="TextBody"/>
        <w:rPr/>
      </w:pPr>
      <w:r>
        <w:rPr/>
        <w:t xml:space="preserve">Elektrické instalace nízkého napětí - Část 7-701: Zařízení </w:t>
        <w:br/>
        <w:t xml:space="preserve">jednoúčelová a ve zvláštních objektech - Prostory s vanou nebo </w:t>
        <w:br/>
        <w:t xml:space="preserve">sprchou </w:t>
      </w:r>
    </w:p>
    <w:p>
      <w:pPr>
        <w:pStyle w:val="TextBody"/>
        <w:rPr/>
      </w:pPr>
      <w:r>
        <w:rPr/>
        <w:t xml:space="preserve">ČSN 33 2130 </w:t>
        <w:br/>
        <w:t xml:space="preserve">ed. 2 </w:t>
      </w:r>
    </w:p>
    <w:p>
      <w:pPr>
        <w:pStyle w:val="TextBody"/>
        <w:rPr/>
      </w:pPr>
      <w:r>
        <w:rPr/>
        <w:t xml:space="preserve">Elektrické instalace nízkého napětí - Vnitřní elektrické rozvody </w:t>
      </w:r>
    </w:p>
    <w:p>
      <w:pPr>
        <w:pStyle w:val="TextBody"/>
        <w:rPr/>
      </w:pPr>
      <w:r>
        <w:rPr/>
        <w:t xml:space="preserve">ČSN 33 3220 Elektrotechnické předpisy. Společná ustanovení pro elektrické </w:t>
        <w:br/>
        <w:t xml:space="preserve">stanice </w:t>
      </w:r>
    </w:p>
    <w:p>
      <w:pPr>
        <w:pStyle w:val="TextBody"/>
        <w:rPr/>
      </w:pPr>
      <w:r>
        <w:rPr/>
        <w:t xml:space="preserve">ČSN 34 1610 Elektrotechnické předpisy ČSN. Elektrický silnoproudý rozvod </w:t>
        <w:br/>
        <w:t xml:space="preserve">v průmyslových provozovnách </w:t>
      </w:r>
    </w:p>
    <w:p>
      <w:pPr>
        <w:pStyle w:val="TextBody"/>
        <w:rPr/>
      </w:pPr>
      <w:r>
        <w:rPr/>
        <w:t xml:space="preserve">ČSN EN 60439-1 </w:t>
        <w:br/>
        <w:t xml:space="preserve">ed. 2 </w:t>
      </w:r>
    </w:p>
    <w:p>
      <w:pPr>
        <w:pStyle w:val="TextBody"/>
        <w:rPr/>
      </w:pPr>
      <w:r>
        <w:rPr/>
        <w:t xml:space="preserve">Rozváděče nn - Část 1: Typově zkoušené a částečně typově </w:t>
        <w:br/>
        <w:t xml:space="preserve">zkoušené rozváděče </w:t>
      </w:r>
    </w:p>
    <w:p>
      <w:pPr>
        <w:pStyle w:val="TextBody"/>
        <w:rPr/>
      </w:pPr>
      <w:r>
        <w:rPr/>
        <w:t xml:space="preserve">ČSN EN 60439-3 Rozváděče nn. Část 3: Zvláštní požadavky pro rozváděče nn </w:t>
        <w:br/>
        <w:t xml:space="preserve">určené k instalaci do míst přístupných laické obsluze. Rozvodnice </w:t>
      </w:r>
    </w:p>
    <w:p>
      <w:pPr>
        <w:pStyle w:val="TextBody"/>
        <w:rPr/>
      </w:pPr>
      <w:r>
        <w:rPr/>
        <w:t xml:space="preserve">ČSN EN 12464-1 </w:t>
      </w:r>
    </w:p>
    <w:p>
      <w:pPr>
        <w:pStyle w:val="TextBody"/>
        <w:rPr/>
      </w:pPr>
      <w:r>
        <w:rPr/>
        <w:t xml:space="preserve">Světlo a osvětlení - Osvětlení pracovních prostorů - Část 1: Vnitřní </w:t>
        <w:br/>
        <w:t xml:space="preserve">pracovní prostory </w:t>
      </w:r>
    </w:p>
    <w:p>
      <w:pPr>
        <w:pStyle w:val="TextBody"/>
        <w:rPr/>
      </w:pPr>
      <w:r>
        <w:rPr/>
        <w:t xml:space="preserve">ČSN EN 62305 </w:t>
        <w:br/>
        <w:t xml:space="preserve">Část 1 až 4 </w:t>
      </w:r>
    </w:p>
    <w:p>
      <w:pPr>
        <w:pStyle w:val="TextBody"/>
        <w:rPr/>
      </w:pPr>
      <w:r>
        <w:rPr/>
        <w:t xml:space="preserve">Ochrana před bleskem </w:t>
      </w:r>
    </w:p>
    <w:p>
      <w:pPr>
        <w:pStyle w:val="TextBody"/>
        <w:spacing w:before="0" w:after="283"/>
        <w:rPr/>
      </w:pPr>
      <w:r>
        <w:rPr>
          <w:b/>
        </w:rPr>
        <w:br/>
      </w:r>
      <w:r>
        <w:rPr/>
        <w:br/>
        <w:t xml:space="preserve">V Ústí nad Orlicí 6/2019 </w:t>
        <w:br/>
        <w:t xml:space="preserve">vypracoval : Bohumil Brožovský </w:t>
      </w:r>
    </w:p>
    <w:sectPr>
      <w:type w:val="nextPage"/>
      <w:pgSz w:w="12240" w:h="15840"/>
      <w:pgMar w:left="1134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1134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1134"/>
        <w:tab w:val="center" w:pos="4818" w:leader="none"/>
        <w:tab w:val="right" w:pos="9637" w:leader="none"/>
      </w:tabs>
    </w:pPr>
    <w:rPr/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8"/>
    </w:rPr>
  </w:style>
  <w:style w:type="paragraph" w:styleId="Index">
    <w:name w:val="Index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">
    <w:name w:val="List"/>
    <w:basedOn w:val="TextBody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3</Pages>
  <Words>794</Words>
  <CharactersWithSpaces>5849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>Rozvaděč RS 2</dc:title>
</cp:coreProperties>
</file>